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844E4" w14:textId="77777777" w:rsidR="00F972B3" w:rsidRDefault="00F972B3" w:rsidP="00F972B3">
      <w:pPr>
        <w:spacing w:after="0" w:line="240" w:lineRule="auto"/>
        <w:jc w:val="center"/>
        <w:outlineLvl w:val="0"/>
        <w:rPr>
          <w:rFonts w:eastAsia="Times New Roman" w:cs="Times New Roman"/>
          <w:lang w:eastAsia="sk-SK"/>
        </w:rPr>
      </w:pPr>
      <w:r>
        <w:rPr>
          <w:rFonts w:eastAsia="Times New Roman" w:cs="Times New Roman"/>
          <w:b/>
          <w:bCs/>
          <w:kern w:val="36"/>
          <w:lang w:eastAsia="sk-SK"/>
        </w:rPr>
        <w:t>Spracovanie osobných údajov – podmienky o</w:t>
      </w:r>
      <w:r>
        <w:rPr>
          <w:rFonts w:eastAsia="Times New Roman" w:cs="Times New Roman"/>
          <w:b/>
          <w:bCs/>
          <w:lang w:eastAsia="sk-SK"/>
        </w:rPr>
        <w:t xml:space="preserve">chrany osobných údajov </w:t>
      </w:r>
    </w:p>
    <w:p w14:paraId="66B53B8D" w14:textId="77777777" w:rsidR="00F972B3" w:rsidRDefault="00F972B3" w:rsidP="00CB66A2">
      <w:pPr>
        <w:pStyle w:val="Default"/>
        <w:jc w:val="both"/>
        <w:rPr>
          <w:rFonts w:ascii="Calibri" w:hAnsi="Calibri" w:cstheme="minorHAnsi"/>
          <w:sz w:val="22"/>
          <w:szCs w:val="22"/>
        </w:rPr>
      </w:pPr>
    </w:p>
    <w:p w14:paraId="7E14BF83" w14:textId="051CF202" w:rsidR="003D1F9B" w:rsidRPr="00CB66A2" w:rsidRDefault="003D1F9B" w:rsidP="00CB66A2">
      <w:pPr>
        <w:pStyle w:val="Default"/>
        <w:jc w:val="both"/>
        <w:rPr>
          <w:rFonts w:ascii="Calibri" w:hAnsi="Calibri" w:cstheme="minorHAnsi"/>
          <w:sz w:val="22"/>
          <w:szCs w:val="22"/>
        </w:rPr>
      </w:pPr>
      <w:r w:rsidRPr="00CB66A2">
        <w:rPr>
          <w:rFonts w:ascii="Calibri" w:hAnsi="Calibri" w:cstheme="minorHAnsi"/>
          <w:sz w:val="22"/>
          <w:szCs w:val="22"/>
        </w:rPr>
        <w:t xml:space="preserve">Osobné údaje poskytnuté spoločnosti </w:t>
      </w:r>
      <w:r w:rsidRPr="00F972B3">
        <w:rPr>
          <w:rFonts w:ascii="Calibri" w:hAnsi="Calibri" w:cstheme="minorHAnsi"/>
          <w:b/>
          <w:sz w:val="22"/>
          <w:szCs w:val="22"/>
        </w:rPr>
        <w:t>ORIFLAME SLOVAKIA, s. r. o.</w:t>
      </w:r>
      <w:r w:rsidRPr="00CB66A2">
        <w:rPr>
          <w:rFonts w:ascii="Calibri" w:hAnsi="Calibri" w:cstheme="minorHAnsi"/>
          <w:sz w:val="22"/>
          <w:szCs w:val="22"/>
        </w:rPr>
        <w:t xml:space="preserve"> (ďalej len „Oriflame“</w:t>
      </w:r>
      <w:r w:rsidR="001D737E" w:rsidRPr="00CB66A2">
        <w:rPr>
          <w:rFonts w:ascii="Calibri" w:hAnsi="Calibri" w:cstheme="minorHAnsi"/>
          <w:sz w:val="22"/>
          <w:szCs w:val="22"/>
        </w:rPr>
        <w:t xml:space="preserve"> lebo „prevádzkovateľ“</w:t>
      </w:r>
      <w:r w:rsidRPr="00CB66A2">
        <w:rPr>
          <w:rFonts w:ascii="Calibri" w:hAnsi="Calibri" w:cstheme="minorHAnsi"/>
          <w:sz w:val="22"/>
          <w:szCs w:val="22"/>
        </w:rPr>
        <w:t>) v rámci jej kampaní, ktoré spoločnosť Oriflame spracúva na základe udeleného súhlasu dotknutej osoby, budú zapísané do súboru</w:t>
      </w:r>
      <w:r w:rsidR="00DC17EF" w:rsidRPr="00CB66A2">
        <w:rPr>
          <w:rFonts w:ascii="Calibri" w:hAnsi="Calibri" w:cstheme="minorHAnsi"/>
          <w:sz w:val="22"/>
          <w:szCs w:val="22"/>
        </w:rPr>
        <w:t xml:space="preserve">, za ktorý nesie zodpovednosť spoločnosť </w:t>
      </w:r>
      <w:r w:rsidRPr="00CB66A2">
        <w:rPr>
          <w:rFonts w:ascii="Calibri" w:hAnsi="Calibri" w:cstheme="minorHAnsi"/>
          <w:sz w:val="22"/>
          <w:szCs w:val="22"/>
        </w:rPr>
        <w:t>Oriflame</w:t>
      </w:r>
      <w:r w:rsidR="00F972B3">
        <w:rPr>
          <w:rFonts w:ascii="Calibri" w:hAnsi="Calibri" w:cstheme="minorHAnsi"/>
          <w:sz w:val="22"/>
          <w:szCs w:val="22"/>
        </w:rPr>
        <w:t xml:space="preserve"> (prevádzkovateľ)</w:t>
      </w:r>
      <w:r w:rsidR="001D737E" w:rsidRPr="00CB66A2">
        <w:rPr>
          <w:rFonts w:ascii="Calibri" w:hAnsi="Calibri" w:cstheme="minorHAnsi"/>
          <w:sz w:val="22"/>
          <w:szCs w:val="22"/>
        </w:rPr>
        <w:t>.</w:t>
      </w:r>
      <w:r w:rsidR="003715EB" w:rsidRPr="00CB66A2">
        <w:rPr>
          <w:rFonts w:ascii="Calibri" w:hAnsi="Calibri" w:cstheme="minorHAnsi"/>
          <w:sz w:val="22"/>
          <w:szCs w:val="22"/>
        </w:rPr>
        <w:t xml:space="preserve"> </w:t>
      </w:r>
      <w:r w:rsidR="0000353F" w:rsidRPr="00CB66A2">
        <w:rPr>
          <w:rFonts w:ascii="Calibri" w:hAnsi="Calibri" w:cstheme="minorHAnsi"/>
          <w:sz w:val="22"/>
          <w:szCs w:val="22"/>
        </w:rPr>
        <w:t>Takto získané o</w:t>
      </w:r>
      <w:r w:rsidR="003715EB" w:rsidRPr="00CB66A2">
        <w:rPr>
          <w:rFonts w:ascii="Calibri" w:hAnsi="Calibri" w:cstheme="minorHAnsi"/>
          <w:sz w:val="22"/>
          <w:szCs w:val="22"/>
        </w:rPr>
        <w:t xml:space="preserve">sobné údaje </w:t>
      </w:r>
      <w:r w:rsidR="0000353F" w:rsidRPr="00CB66A2">
        <w:rPr>
          <w:rFonts w:ascii="Calibri" w:hAnsi="Calibri" w:cstheme="minorHAnsi"/>
          <w:sz w:val="22"/>
          <w:szCs w:val="22"/>
        </w:rPr>
        <w:t>budú poskytnuté</w:t>
      </w:r>
      <w:r w:rsidR="00FD6B62">
        <w:rPr>
          <w:rFonts w:ascii="Calibri" w:hAnsi="Calibri" w:cstheme="minorHAnsi"/>
          <w:sz w:val="22"/>
          <w:szCs w:val="22"/>
        </w:rPr>
        <w:t xml:space="preserve"> spoločnosti Oriflame a jej </w:t>
      </w:r>
      <w:r w:rsidR="00F972B3">
        <w:rPr>
          <w:rFonts w:ascii="Calibri" w:hAnsi="Calibri" w:cstheme="minorHAnsi"/>
          <w:sz w:val="22"/>
          <w:szCs w:val="22"/>
        </w:rPr>
        <w:t xml:space="preserve">kozmetickým </w:t>
      </w:r>
      <w:r w:rsidR="00FD6B62">
        <w:rPr>
          <w:rFonts w:ascii="Calibri" w:hAnsi="Calibri" w:cstheme="minorHAnsi"/>
          <w:sz w:val="22"/>
          <w:szCs w:val="22"/>
        </w:rPr>
        <w:t>poradcom</w:t>
      </w:r>
      <w:r w:rsidR="00F972B3">
        <w:rPr>
          <w:rFonts w:ascii="Calibri" w:hAnsi="Calibri" w:cstheme="minorHAnsi"/>
          <w:sz w:val="22"/>
          <w:szCs w:val="22"/>
        </w:rPr>
        <w:t xml:space="preserve"> (sprostredkovateľ)</w:t>
      </w:r>
      <w:r w:rsidR="00FD6B62">
        <w:rPr>
          <w:rFonts w:ascii="Calibri" w:hAnsi="Calibri" w:cstheme="minorHAnsi"/>
          <w:sz w:val="22"/>
          <w:szCs w:val="22"/>
        </w:rPr>
        <w:t>.</w:t>
      </w:r>
      <w:r w:rsidR="0000353F" w:rsidRPr="00CB66A2">
        <w:rPr>
          <w:rFonts w:ascii="Calibri" w:hAnsi="Calibri" w:cstheme="minorHAnsi"/>
          <w:sz w:val="22"/>
          <w:szCs w:val="22"/>
        </w:rPr>
        <w:t xml:space="preserve"> </w:t>
      </w:r>
    </w:p>
    <w:p w14:paraId="7D03FCFF" w14:textId="77777777" w:rsidR="003D1F9B" w:rsidRPr="00CB66A2" w:rsidRDefault="003D1F9B" w:rsidP="00CB66A2">
      <w:pPr>
        <w:pStyle w:val="Default"/>
        <w:jc w:val="both"/>
        <w:rPr>
          <w:rFonts w:ascii="Calibri" w:hAnsi="Calibri" w:cstheme="minorHAnsi"/>
          <w:sz w:val="22"/>
          <w:szCs w:val="22"/>
        </w:rPr>
      </w:pPr>
    </w:p>
    <w:p w14:paraId="0D9BD733" w14:textId="77777777" w:rsidR="00F972B3" w:rsidRDefault="00F972B3" w:rsidP="00F972B3">
      <w:pPr>
        <w:spacing w:after="0" w:line="240" w:lineRule="auto"/>
        <w:jc w:val="both"/>
        <w:rPr>
          <w:rFonts w:eastAsia="Times New Roman" w:cs="Times New Roman"/>
          <w:lang w:eastAsia="sk-SK"/>
        </w:rPr>
      </w:pPr>
      <w:r>
        <w:rPr>
          <w:rFonts w:eastAsia="Times New Roman" w:cs="Times New Roman"/>
          <w:b/>
          <w:lang w:eastAsia="sk-SK"/>
        </w:rPr>
        <w:t>Prevádzkovateľ:</w:t>
      </w:r>
      <w:r>
        <w:rPr>
          <w:rFonts w:eastAsia="Times New Roman" w:cs="Times New Roman"/>
          <w:lang w:eastAsia="sk-SK"/>
        </w:rPr>
        <w:t xml:space="preserve"> ORIFLAME SLOVAKIA s.r.o., so sídlom Staromestská 3, Bratislava - mestská časť Staré Mesto 811 03, IČO:  31 348 751, spoločnosť zapísaná v Obchodnom registri Okresného súdu Bratislava I, oddiel: Sro, vložka číslo: 4912/B </w:t>
      </w:r>
    </w:p>
    <w:p w14:paraId="2E9B843D" w14:textId="77777777" w:rsidR="00F972B3" w:rsidRDefault="00F972B3" w:rsidP="00F972B3">
      <w:pPr>
        <w:spacing w:after="0" w:line="240" w:lineRule="auto"/>
        <w:jc w:val="both"/>
        <w:rPr>
          <w:rFonts w:eastAsia="Times New Roman" w:cs="Times New Roman"/>
          <w:lang w:eastAsia="sk-SK"/>
        </w:rPr>
      </w:pPr>
    </w:p>
    <w:p w14:paraId="1F2CE14B" w14:textId="2D38259B" w:rsidR="00F972B3" w:rsidRDefault="00F972B3" w:rsidP="00F972B3">
      <w:pPr>
        <w:spacing w:after="0" w:line="240" w:lineRule="auto"/>
        <w:jc w:val="both"/>
        <w:rPr>
          <w:rFonts w:eastAsia="Times New Roman" w:cs="Times New Roman"/>
          <w:lang w:eastAsia="sk-SK"/>
        </w:rPr>
      </w:pPr>
      <w:r>
        <w:rPr>
          <w:rFonts w:eastAsia="Times New Roman" w:cs="Times New Roman"/>
          <w:b/>
          <w:lang w:eastAsia="sk-SK"/>
        </w:rPr>
        <w:t>Sprostredkovateľ:</w:t>
      </w:r>
      <w:r>
        <w:rPr>
          <w:rFonts w:eastAsia="Times New Roman" w:cs="Times New Roman"/>
          <w:lang w:eastAsia="sk-SK"/>
        </w:rPr>
        <w:t xml:space="preserve"> </w:t>
      </w:r>
      <w:r>
        <w:rPr>
          <w:rFonts w:eastAsia="Times New Roman" w:cs="Times New Roman"/>
          <w:lang w:eastAsia="sk-SK"/>
        </w:rPr>
        <w:t>Kozmetický</w:t>
      </w:r>
      <w:r>
        <w:rPr>
          <w:rFonts w:eastAsia="Times New Roman" w:cs="Times New Roman"/>
          <w:lang w:eastAsia="sk-SK"/>
        </w:rPr>
        <w:t xml:space="preserve"> poradca Ori</w:t>
      </w:r>
      <w:r>
        <w:rPr>
          <w:rFonts w:eastAsia="Times New Roman" w:cs="Times New Roman"/>
          <w:lang w:eastAsia="sk-SK"/>
        </w:rPr>
        <w:t>f</w:t>
      </w:r>
      <w:r>
        <w:rPr>
          <w:rFonts w:eastAsia="Times New Roman" w:cs="Times New Roman"/>
          <w:lang w:eastAsia="sk-SK"/>
        </w:rPr>
        <w:t>lame (ďalej aj ako „</w:t>
      </w:r>
      <w:r>
        <w:rPr>
          <w:rFonts w:eastAsia="Times New Roman" w:cs="Times New Roman"/>
          <w:b/>
          <w:i/>
          <w:lang w:eastAsia="sk-SK"/>
        </w:rPr>
        <w:t>sprostredkovateľ</w:t>
      </w:r>
      <w:r>
        <w:rPr>
          <w:rFonts w:eastAsia="Times New Roman" w:cs="Times New Roman"/>
          <w:lang w:eastAsia="sk-SK"/>
        </w:rPr>
        <w:t xml:space="preserve">“) </w:t>
      </w:r>
    </w:p>
    <w:p w14:paraId="7D725141" w14:textId="77777777" w:rsidR="00F972B3" w:rsidRDefault="00F972B3" w:rsidP="00F972B3">
      <w:pPr>
        <w:spacing w:after="0" w:line="240" w:lineRule="auto"/>
        <w:jc w:val="both"/>
        <w:rPr>
          <w:rFonts w:eastAsia="Times New Roman" w:cs="Times New Roman"/>
          <w:lang w:eastAsia="sk-SK"/>
        </w:rPr>
      </w:pPr>
    </w:p>
    <w:p w14:paraId="25A41863" w14:textId="77777777" w:rsidR="00F972B3" w:rsidRDefault="00F972B3" w:rsidP="00F972B3">
      <w:pPr>
        <w:spacing w:after="0" w:line="240" w:lineRule="auto"/>
        <w:jc w:val="both"/>
        <w:rPr>
          <w:rFonts w:eastAsia="Times New Roman" w:cs="Times New Roman"/>
          <w:lang w:eastAsia="sk-SK"/>
        </w:rPr>
      </w:pPr>
      <w:r>
        <w:rPr>
          <w:rFonts w:eastAsia="Times New Roman" w:cs="Times New Roman"/>
          <w:lang w:eastAsia="sk-SK"/>
        </w:rPr>
        <w:t>Obchodná spoločnosť ORIFLAME SLOVAKIA s.r.o. spracúva osobné údaje dotknutých osôb</w:t>
      </w:r>
      <w:r>
        <w:rPr>
          <w:rStyle w:val="FootnoteReference"/>
          <w:rFonts w:eastAsia="Times New Roman" w:cs="Times New Roman"/>
          <w:lang w:eastAsia="sk-SK"/>
        </w:rPr>
        <w:footnoteReference w:id="1"/>
      </w:r>
      <w:r>
        <w:rPr>
          <w:rFonts w:eastAsia="Times New Roman" w:cs="Times New Roman"/>
          <w:lang w:eastAsia="sk-SK"/>
        </w:rPr>
        <w:t xml:space="preserve"> v súlade so zákonom č. 18/2018 Z.z. o ochrane osobných údajov a o zmene a doplnení niektorých zákonov (ďalej len „</w:t>
      </w:r>
      <w:r>
        <w:rPr>
          <w:rFonts w:eastAsia="Times New Roman" w:cs="Times New Roman"/>
          <w:b/>
          <w:bCs/>
          <w:i/>
          <w:iCs/>
          <w:lang w:eastAsia="sk-SK"/>
        </w:rPr>
        <w:t>zákon o ochrane osobných údajov</w:t>
      </w:r>
      <w:r>
        <w:rPr>
          <w:rFonts w:eastAsia="Times New Roman" w:cs="Times New Roman"/>
          <w:lang w:eastAsia="sk-SK"/>
        </w:rPr>
        <w:t>“) a ostatnými príslušnými právnymi predpismi.</w:t>
      </w:r>
    </w:p>
    <w:p w14:paraId="2348457D" w14:textId="77777777" w:rsidR="00F972B3" w:rsidRDefault="00F972B3" w:rsidP="00F972B3">
      <w:pPr>
        <w:spacing w:after="0" w:line="240" w:lineRule="auto"/>
        <w:jc w:val="both"/>
        <w:rPr>
          <w:rFonts w:eastAsia="Times New Roman" w:cs="Times New Roman"/>
          <w:lang w:eastAsia="sk-SK"/>
        </w:rPr>
      </w:pPr>
    </w:p>
    <w:p w14:paraId="1D0DBEF2" w14:textId="3CC4CD22" w:rsidR="003715EB" w:rsidRPr="00CB66A2" w:rsidRDefault="00F972B3" w:rsidP="00F972B3">
      <w:pPr>
        <w:spacing w:after="0" w:line="240" w:lineRule="auto"/>
        <w:rPr>
          <w:rFonts w:ascii="Calibri" w:hAnsi="Calibri" w:cstheme="minorHAnsi"/>
        </w:rPr>
      </w:pPr>
      <w:r>
        <w:rPr>
          <w:rFonts w:eastAsia="Times New Roman" w:cs="Times New Roman"/>
          <w:lang w:eastAsia="sk-SK"/>
        </w:rPr>
        <w:t xml:space="preserve">Ochrana Vášho súkromia pri spracovaní osobných údajov je pre nás dôležitou záležitosťou. Ubezpečujeme Vás, že Vaše osobné údaje budú spracúvané v nevyhnutnom rozsahu, bezpečne a profesionálne, a že nedôjde k ich úniku ani inému zneužitiu. </w:t>
      </w:r>
      <w:r w:rsidR="003715EB" w:rsidRPr="00CB66A2">
        <w:rPr>
          <w:rFonts w:ascii="Calibri" w:hAnsi="Calibri" w:cstheme="minorHAnsi"/>
        </w:rPr>
        <w:t xml:space="preserve">Spoločnosť Oriflame spracováva osobné údaje za účelom kontaktovania dotknutej osoby prostredníctvom </w:t>
      </w:r>
      <w:r w:rsidR="00854226">
        <w:rPr>
          <w:rFonts w:ascii="Calibri" w:hAnsi="Calibri" w:cstheme="minorHAnsi"/>
        </w:rPr>
        <w:t xml:space="preserve">kozmetikých </w:t>
      </w:r>
      <w:bookmarkStart w:id="0" w:name="_GoBack"/>
      <w:bookmarkEnd w:id="0"/>
      <w:r w:rsidR="003715EB" w:rsidRPr="00CB66A2">
        <w:rPr>
          <w:rFonts w:ascii="Calibri" w:hAnsi="Calibri" w:cstheme="minorHAnsi"/>
        </w:rPr>
        <w:t>poradcov spoločnosti Oriflame.</w:t>
      </w:r>
    </w:p>
    <w:p w14:paraId="02719A96" w14:textId="77777777" w:rsidR="00AC364E" w:rsidRPr="00CB66A2" w:rsidRDefault="00AC364E" w:rsidP="00CB66A2">
      <w:pPr>
        <w:pStyle w:val="Default"/>
        <w:jc w:val="both"/>
        <w:rPr>
          <w:rFonts w:ascii="Calibri" w:hAnsi="Calibri" w:cstheme="minorHAnsi"/>
          <w:sz w:val="22"/>
          <w:szCs w:val="22"/>
        </w:rPr>
      </w:pPr>
    </w:p>
    <w:p w14:paraId="1B0CC39C" w14:textId="743A3A51" w:rsidR="00AC364E" w:rsidRPr="00CB66A2" w:rsidRDefault="00AC364E" w:rsidP="00CB66A2">
      <w:pPr>
        <w:pStyle w:val="Default"/>
        <w:jc w:val="both"/>
        <w:rPr>
          <w:rFonts w:ascii="Calibri" w:hAnsi="Calibri" w:cstheme="minorHAnsi"/>
          <w:sz w:val="22"/>
          <w:szCs w:val="22"/>
        </w:rPr>
      </w:pPr>
      <w:r w:rsidRPr="00CB66A2">
        <w:rPr>
          <w:rFonts w:ascii="Calibri" w:hAnsi="Calibri" w:cstheme="minorHAnsi"/>
          <w:sz w:val="22"/>
          <w:szCs w:val="22"/>
        </w:rPr>
        <w:t>Dotknutá osoba má</w:t>
      </w:r>
      <w:r w:rsidR="00DA6A34" w:rsidRPr="00CB66A2">
        <w:rPr>
          <w:rFonts w:ascii="Calibri" w:hAnsi="Calibri" w:cstheme="minorHAnsi"/>
          <w:sz w:val="22"/>
          <w:szCs w:val="22"/>
        </w:rPr>
        <w:t xml:space="preserve"> v súvislosti so spracúvaním jej osobných údajov</w:t>
      </w:r>
      <w:r w:rsidRPr="00CB66A2">
        <w:rPr>
          <w:rFonts w:ascii="Calibri" w:hAnsi="Calibri" w:cstheme="minorHAnsi"/>
          <w:sz w:val="22"/>
          <w:szCs w:val="22"/>
        </w:rPr>
        <w:t xml:space="preserve"> </w:t>
      </w:r>
      <w:r w:rsidR="000D782E" w:rsidRPr="00CB66A2">
        <w:rPr>
          <w:rFonts w:ascii="Calibri" w:hAnsi="Calibri" w:cstheme="minorHAnsi"/>
          <w:sz w:val="22"/>
          <w:szCs w:val="22"/>
        </w:rPr>
        <w:t xml:space="preserve">nasledujúce </w:t>
      </w:r>
      <w:r w:rsidR="000D782E" w:rsidRPr="00F972B3">
        <w:rPr>
          <w:rFonts w:ascii="Calibri" w:hAnsi="Calibri" w:cstheme="minorHAnsi"/>
          <w:b/>
          <w:color w:val="FF0000"/>
          <w:sz w:val="28"/>
          <w:szCs w:val="28"/>
        </w:rPr>
        <w:t>práva</w:t>
      </w:r>
      <w:r w:rsidRPr="00CB66A2">
        <w:rPr>
          <w:rFonts w:ascii="Calibri" w:hAnsi="Calibri" w:cstheme="minorHAnsi"/>
          <w:sz w:val="22"/>
          <w:szCs w:val="22"/>
        </w:rPr>
        <w:t xml:space="preserve">: </w:t>
      </w:r>
    </w:p>
    <w:p w14:paraId="25C15F5D" w14:textId="77777777" w:rsidR="00AC364E" w:rsidRPr="00CB66A2" w:rsidRDefault="00AC364E" w:rsidP="00CB66A2">
      <w:pPr>
        <w:spacing w:after="0" w:line="240" w:lineRule="auto"/>
        <w:jc w:val="both"/>
        <w:rPr>
          <w:rFonts w:ascii="Calibri" w:hAnsi="Calibri" w:cstheme="minorHAnsi"/>
        </w:rPr>
      </w:pPr>
    </w:p>
    <w:p w14:paraId="5FA02D9D" w14:textId="77777777" w:rsidR="00F972B3" w:rsidRDefault="00F972B3" w:rsidP="00F972B3">
      <w:pPr>
        <w:pStyle w:val="ListParagraph"/>
        <w:spacing w:after="0" w:line="240" w:lineRule="auto"/>
        <w:ind w:left="0"/>
        <w:jc w:val="both"/>
        <w:rPr>
          <w:rFonts w:ascii="Calibri" w:hAnsi="Calibri" w:cstheme="minorHAnsi"/>
        </w:rPr>
      </w:pPr>
      <w:r>
        <w:rPr>
          <w:rFonts w:ascii="Calibri" w:hAnsi="Calibri" w:cstheme="minorHAnsi"/>
          <w:b/>
        </w:rPr>
        <w:t>Právo na prístup k osobným údajom:</w:t>
      </w:r>
      <w:r>
        <w:rPr>
          <w:rFonts w:ascii="Calibri" w:hAnsi="Calibri" w:cstheme="minorHAnsi"/>
        </w:rPr>
        <w:t xml:space="preserve"> dotknutá osoba má právo získať od sprostredkovateľa potvrdenie o tom, či sa spracúvajú osobné údaje, ktoré sa jej týkajú, a ak tomu tak je, má právo získať prístup k týmto osobným údajom. Sprostredkovateľ poskytne kópiu osobných údajov, ktoré sa spracúvajú. Za akékoľvek ďalšie kópie, o ktoré dotknutá osoba požiada, môže sprostredkovateľ účtovať primeraný poplatok zodpovedajúci administratívnym nákladom.</w:t>
      </w:r>
    </w:p>
    <w:p w14:paraId="1F02BD40" w14:textId="77777777" w:rsidR="00F972B3" w:rsidRDefault="00F972B3" w:rsidP="00F972B3">
      <w:pPr>
        <w:pStyle w:val="ListParagraph"/>
        <w:spacing w:after="0" w:line="240" w:lineRule="auto"/>
        <w:ind w:left="0"/>
        <w:jc w:val="both"/>
        <w:rPr>
          <w:rFonts w:ascii="Calibri" w:hAnsi="Calibri" w:cstheme="minorHAnsi"/>
          <w:i/>
        </w:rPr>
      </w:pPr>
    </w:p>
    <w:p w14:paraId="4722F23A" w14:textId="77777777" w:rsidR="00F972B3" w:rsidRDefault="00F972B3" w:rsidP="00F972B3">
      <w:pPr>
        <w:pStyle w:val="ListParagraph"/>
        <w:spacing w:after="0" w:line="240" w:lineRule="auto"/>
        <w:ind w:left="0"/>
        <w:jc w:val="both"/>
        <w:rPr>
          <w:rFonts w:ascii="Calibri" w:hAnsi="Calibri" w:cstheme="minorHAnsi"/>
          <w:b/>
        </w:rPr>
      </w:pPr>
      <w:r>
        <w:rPr>
          <w:rFonts w:ascii="Calibri" w:hAnsi="Calibri" w:cstheme="minorHAnsi"/>
          <w:b/>
        </w:rPr>
        <w:t xml:space="preserve">Právo na opravu: </w:t>
      </w:r>
      <w:r>
        <w:rPr>
          <w:rFonts w:ascii="Calibri" w:hAnsi="Calibri" w:cstheme="minorHAnsi"/>
        </w:rPr>
        <w:t>dotknutá osoba má právo na to, aby sprostredkovateľ bez zbytočného odkladu opravil nesprávne osobné údaje, ktoré sa jej týkajú. So zreteľom na účely spracúvania má dotknutá osoba právo na doplnenie neúplných osobných údajov, a to aj prostredníctvom poskytnutia doplnkového vyhlásenia.</w:t>
      </w:r>
    </w:p>
    <w:p w14:paraId="22B37AD5" w14:textId="77777777" w:rsidR="00F972B3" w:rsidRDefault="00F972B3" w:rsidP="00F972B3">
      <w:pPr>
        <w:pStyle w:val="ListParagraph"/>
        <w:spacing w:after="0" w:line="240" w:lineRule="auto"/>
        <w:ind w:left="0"/>
        <w:jc w:val="both"/>
        <w:rPr>
          <w:rFonts w:ascii="Calibri" w:hAnsi="Calibri" w:cstheme="minorHAnsi"/>
          <w:b/>
        </w:rPr>
      </w:pPr>
    </w:p>
    <w:p w14:paraId="5A7BF619" w14:textId="77777777" w:rsidR="00F972B3" w:rsidRDefault="00F972B3" w:rsidP="00F972B3">
      <w:pPr>
        <w:pStyle w:val="ListParagraph"/>
        <w:spacing w:after="0" w:line="240" w:lineRule="auto"/>
        <w:ind w:left="0"/>
        <w:jc w:val="both"/>
        <w:rPr>
          <w:rFonts w:ascii="Calibri" w:hAnsi="Calibri" w:cstheme="minorHAnsi"/>
        </w:rPr>
      </w:pPr>
      <w:r>
        <w:rPr>
          <w:rFonts w:ascii="Calibri" w:hAnsi="Calibri" w:cstheme="minorHAnsi"/>
          <w:b/>
        </w:rPr>
        <w:t xml:space="preserve">Právo na vymazanie (právo „na zabudnutie“): </w:t>
      </w:r>
      <w:r>
        <w:rPr>
          <w:rFonts w:ascii="Calibri" w:hAnsi="Calibri" w:cstheme="minorHAnsi"/>
        </w:rPr>
        <w:t>dotknutá osoba má právo na to, aby jej osobné údaje boli vymazané a prestali sa spracúvať:</w:t>
      </w:r>
    </w:p>
    <w:p w14:paraId="609D0A2D" w14:textId="77777777" w:rsidR="00F972B3" w:rsidRDefault="00F972B3" w:rsidP="00F972B3">
      <w:pPr>
        <w:pStyle w:val="ListParagraph"/>
        <w:spacing w:after="0" w:line="240" w:lineRule="auto"/>
        <w:ind w:left="0"/>
        <w:jc w:val="both"/>
        <w:rPr>
          <w:rFonts w:ascii="Calibri" w:hAnsi="Calibri" w:cstheme="minorHAnsi"/>
        </w:rPr>
      </w:pPr>
    </w:p>
    <w:p w14:paraId="039C4C2C" w14:textId="77777777" w:rsidR="00F972B3" w:rsidRDefault="00F972B3" w:rsidP="00F972B3">
      <w:pPr>
        <w:pStyle w:val="CommentText"/>
        <w:numPr>
          <w:ilvl w:val="0"/>
          <w:numId w:val="7"/>
        </w:numPr>
        <w:spacing w:after="0"/>
        <w:jc w:val="both"/>
        <w:rPr>
          <w:rFonts w:ascii="Calibri" w:hAnsi="Calibri" w:cstheme="minorHAnsi"/>
          <w:sz w:val="22"/>
          <w:szCs w:val="22"/>
        </w:rPr>
      </w:pPr>
      <w:r>
        <w:rPr>
          <w:rFonts w:ascii="Calibri" w:hAnsi="Calibri" w:cstheme="minorHAnsi"/>
          <w:sz w:val="22"/>
          <w:szCs w:val="22"/>
        </w:rPr>
        <w:t>ak osobné údaje už nie sú potrebné v súvislosti s účelmi, na ktoré boli získané alebo inak spracúvané,</w:t>
      </w:r>
    </w:p>
    <w:p w14:paraId="1E22F613" w14:textId="77777777" w:rsidR="00F972B3" w:rsidRDefault="00F972B3" w:rsidP="00F972B3">
      <w:pPr>
        <w:pStyle w:val="CommentText"/>
        <w:numPr>
          <w:ilvl w:val="0"/>
          <w:numId w:val="7"/>
        </w:numPr>
        <w:spacing w:after="0"/>
        <w:jc w:val="both"/>
        <w:rPr>
          <w:rFonts w:ascii="Calibri" w:hAnsi="Calibri" w:cstheme="minorHAnsi"/>
          <w:sz w:val="22"/>
          <w:szCs w:val="22"/>
        </w:rPr>
      </w:pPr>
      <w:r>
        <w:rPr>
          <w:rFonts w:ascii="Calibri" w:hAnsi="Calibri" w:cstheme="minorHAnsi"/>
          <w:sz w:val="22"/>
          <w:szCs w:val="22"/>
        </w:rPr>
        <w:t>ak dotknutá osoba odvolala svoj súhlas alebo namieta voči spracúvaniu osobných údajov, ktoré sa jej týkajú, alebo</w:t>
      </w:r>
    </w:p>
    <w:p w14:paraId="3E46F252" w14:textId="77777777" w:rsidR="00F972B3" w:rsidRDefault="00F972B3" w:rsidP="00F972B3">
      <w:pPr>
        <w:pStyle w:val="CommentText"/>
        <w:numPr>
          <w:ilvl w:val="0"/>
          <w:numId w:val="7"/>
        </w:numPr>
        <w:spacing w:after="0"/>
        <w:jc w:val="both"/>
        <w:rPr>
          <w:rFonts w:ascii="Calibri" w:hAnsi="Calibri" w:cstheme="minorHAnsi"/>
          <w:sz w:val="22"/>
          <w:szCs w:val="22"/>
        </w:rPr>
      </w:pPr>
      <w:r>
        <w:rPr>
          <w:rFonts w:ascii="Calibri" w:hAnsi="Calibri" w:cstheme="minorHAnsi"/>
          <w:sz w:val="22"/>
          <w:szCs w:val="22"/>
        </w:rPr>
        <w:t>ak spracúvanie jej osobných údajov nie je v súlade so zákonom o ochrane osobných údajov z iných dôvodov.</w:t>
      </w:r>
    </w:p>
    <w:p w14:paraId="42CB0F34" w14:textId="77777777" w:rsidR="00F972B3" w:rsidRDefault="00F972B3" w:rsidP="00F972B3">
      <w:pPr>
        <w:spacing w:after="0" w:line="240" w:lineRule="auto"/>
        <w:jc w:val="both"/>
        <w:rPr>
          <w:rFonts w:ascii="Calibri" w:hAnsi="Calibri" w:cstheme="minorHAnsi"/>
          <w:b/>
        </w:rPr>
      </w:pPr>
    </w:p>
    <w:p w14:paraId="03130873" w14:textId="77777777" w:rsidR="00F972B3" w:rsidRDefault="00F972B3" w:rsidP="00F972B3">
      <w:pPr>
        <w:spacing w:after="0" w:line="240" w:lineRule="auto"/>
        <w:jc w:val="both"/>
        <w:rPr>
          <w:rFonts w:ascii="Calibri" w:hAnsi="Calibri" w:cstheme="minorHAnsi"/>
        </w:rPr>
      </w:pPr>
      <w:r>
        <w:rPr>
          <w:rFonts w:ascii="Calibri" w:hAnsi="Calibri" w:cstheme="minorHAnsi"/>
          <w:b/>
        </w:rPr>
        <w:t xml:space="preserve">Právo na obmedzenie spracúvania: </w:t>
      </w:r>
      <w:r>
        <w:rPr>
          <w:rFonts w:ascii="Calibri" w:hAnsi="Calibri" w:cstheme="minorHAnsi"/>
        </w:rPr>
        <w:t>dotknutá osoba má právo na to, aby sprostredkovateľ obmedzil spracúvanie, ak:</w:t>
      </w:r>
    </w:p>
    <w:p w14:paraId="0C37CCFE" w14:textId="77777777" w:rsidR="00F972B3" w:rsidRDefault="00F972B3" w:rsidP="00F972B3">
      <w:pPr>
        <w:spacing w:after="0" w:line="240" w:lineRule="auto"/>
        <w:jc w:val="both"/>
        <w:rPr>
          <w:rFonts w:ascii="Calibri" w:hAnsi="Calibri" w:cstheme="minorHAnsi"/>
        </w:rPr>
      </w:pPr>
    </w:p>
    <w:p w14:paraId="53BFDC01" w14:textId="77777777" w:rsidR="00F972B3" w:rsidRDefault="00F972B3" w:rsidP="00F972B3">
      <w:pPr>
        <w:spacing w:after="0" w:line="240" w:lineRule="auto"/>
        <w:jc w:val="both"/>
        <w:rPr>
          <w:rFonts w:ascii="Calibri" w:hAnsi="Calibri" w:cstheme="minorHAnsi"/>
        </w:rPr>
      </w:pPr>
      <w:r>
        <w:rPr>
          <w:rFonts w:ascii="Calibri" w:hAnsi="Calibri" w:cstheme="minorHAnsi"/>
        </w:rPr>
        <w:t>a) dotknutá osoba napadne správnosť osobných údajov, a to počas obdobia umožňujúceho sprostredkovateľovi overiť správnosť osobných údajov;</w:t>
      </w:r>
    </w:p>
    <w:p w14:paraId="0267F7E3" w14:textId="77777777" w:rsidR="00F972B3" w:rsidRDefault="00F972B3" w:rsidP="00F972B3">
      <w:pPr>
        <w:spacing w:after="0" w:line="240" w:lineRule="auto"/>
        <w:jc w:val="both"/>
        <w:rPr>
          <w:rFonts w:ascii="Calibri" w:hAnsi="Calibri" w:cstheme="minorHAnsi"/>
        </w:rPr>
      </w:pPr>
      <w:r>
        <w:rPr>
          <w:rFonts w:ascii="Calibri" w:hAnsi="Calibri" w:cstheme="minorHAnsi"/>
        </w:rPr>
        <w:t>b) spracúvanie je protizákonné a dotknutá osoba namieta proti vymazaniu osobných údajov a žiada namiesto toho obmedzenie ich použitia;</w:t>
      </w:r>
    </w:p>
    <w:p w14:paraId="699D6860" w14:textId="77777777" w:rsidR="00F972B3" w:rsidRDefault="00F972B3" w:rsidP="00F972B3">
      <w:pPr>
        <w:spacing w:after="0" w:line="240" w:lineRule="auto"/>
        <w:jc w:val="both"/>
        <w:rPr>
          <w:rFonts w:ascii="Calibri" w:hAnsi="Calibri" w:cstheme="minorHAnsi"/>
        </w:rPr>
      </w:pPr>
      <w:r>
        <w:rPr>
          <w:rFonts w:ascii="Calibri" w:hAnsi="Calibri" w:cstheme="minorHAnsi"/>
        </w:rPr>
        <w:t>c) sprostredkovateľ už nepotrebuje osobné údaje na účely spracúvania, ale potrebuje ich dotknutá osoba na preukázanie, uplatňovanie alebo obhajovanie právnych nárokov.</w:t>
      </w:r>
    </w:p>
    <w:p w14:paraId="56BA0B75" w14:textId="77777777" w:rsidR="00F972B3" w:rsidRDefault="00F972B3" w:rsidP="00F972B3">
      <w:pPr>
        <w:spacing w:after="0" w:line="240" w:lineRule="auto"/>
        <w:jc w:val="both"/>
        <w:rPr>
          <w:rFonts w:ascii="Calibri" w:hAnsi="Calibri" w:cstheme="minorHAnsi"/>
        </w:rPr>
      </w:pPr>
    </w:p>
    <w:p w14:paraId="3A567D84" w14:textId="77777777" w:rsidR="00F972B3" w:rsidRDefault="00F972B3" w:rsidP="00F972B3">
      <w:pPr>
        <w:spacing w:after="0" w:line="240" w:lineRule="auto"/>
        <w:jc w:val="both"/>
        <w:rPr>
          <w:rFonts w:ascii="Calibri" w:hAnsi="Calibri" w:cstheme="minorHAnsi"/>
        </w:rPr>
      </w:pPr>
      <w:r>
        <w:rPr>
          <w:rFonts w:ascii="Calibri" w:hAnsi="Calibri" w:cstheme="minorHAnsi"/>
        </w:rPr>
        <w:t xml:space="preserve">Dotknutú osobu, ktorá dosiahla obmedzenie spracúvania, sprostredkovateľ informuje pred tým, ako bude obmedzenie spracúvania zrušené. </w:t>
      </w:r>
    </w:p>
    <w:p w14:paraId="231A0E04" w14:textId="77777777" w:rsidR="00F972B3" w:rsidRDefault="00F972B3" w:rsidP="00F972B3">
      <w:pPr>
        <w:spacing w:after="0" w:line="240" w:lineRule="auto"/>
        <w:jc w:val="both"/>
        <w:rPr>
          <w:rFonts w:ascii="Calibri" w:hAnsi="Calibri" w:cstheme="minorHAnsi"/>
        </w:rPr>
      </w:pPr>
    </w:p>
    <w:p w14:paraId="399879DC" w14:textId="77777777" w:rsidR="00F972B3" w:rsidRDefault="00F972B3" w:rsidP="00F972B3">
      <w:pPr>
        <w:spacing w:after="0" w:line="240" w:lineRule="auto"/>
        <w:jc w:val="both"/>
        <w:rPr>
          <w:rFonts w:ascii="Calibri" w:hAnsi="Calibri" w:cstheme="minorHAnsi"/>
        </w:rPr>
      </w:pPr>
      <w:r>
        <w:rPr>
          <w:rFonts w:ascii="Calibri" w:hAnsi="Calibri" w:cstheme="minorHAnsi"/>
          <w:b/>
        </w:rPr>
        <w:t>Právo na prenos</w:t>
      </w:r>
      <w:r>
        <w:rPr>
          <w:rFonts w:ascii="Calibri" w:hAnsi="Calibri" w:cstheme="minorHAnsi"/>
        </w:rPr>
        <w:t>: v prípade, že sa spracúvanie osobných údajov vykonáva automatizovanými prostriedkami, dotknutá osoba má možnosť získať osobné údaje, ktoré sa jej týkajú a ktoré poskytla sprostredkovateľovi, v štruktúrovanom, bežne používanom a strojovo čitateľnom a interoperabilnom formáte a preniesť ich k ďalšiemu prevádzkovateľovi/sprostredkovateľovi.</w:t>
      </w:r>
    </w:p>
    <w:p w14:paraId="2987AE90" w14:textId="77777777" w:rsidR="00F972B3" w:rsidRDefault="00F972B3" w:rsidP="00F972B3">
      <w:pPr>
        <w:spacing w:after="0" w:line="240" w:lineRule="auto"/>
        <w:jc w:val="both"/>
        <w:rPr>
          <w:rFonts w:ascii="Calibri" w:hAnsi="Calibri" w:cstheme="minorHAnsi"/>
          <w:i/>
        </w:rPr>
      </w:pPr>
      <w:r>
        <w:rPr>
          <w:rFonts w:ascii="Calibri" w:hAnsi="Calibri" w:cstheme="minorHAnsi"/>
        </w:rPr>
        <w:t>Sprostredkovateľ v tomto prípade nie je zodpovedný za spracúvanie uskutočňované dotknutou osobou alebo inou spoločnosťou, ktorá osobné údaje prijme.</w:t>
      </w:r>
      <w:bookmarkStart w:id="1" w:name="_Hlk508290900"/>
      <w:r>
        <w:rPr>
          <w:rFonts w:ascii="Calibri" w:hAnsi="Calibri" w:cstheme="minorHAnsi"/>
        </w:rPr>
        <w:t xml:space="preserve"> Prenosnosť údajov automaticky nevedie k vymazaniu údajov zo systémov sprostredkovateľa a nemá ani vplyv na pôvodné obdobie uchovávania údajov, ktoré sa vzťahuje na prenesené údaje.</w:t>
      </w:r>
    </w:p>
    <w:bookmarkEnd w:id="1"/>
    <w:p w14:paraId="55408248" w14:textId="77777777" w:rsidR="00F972B3" w:rsidRDefault="00F972B3" w:rsidP="00F972B3">
      <w:pPr>
        <w:spacing w:after="0" w:line="240" w:lineRule="auto"/>
        <w:jc w:val="both"/>
        <w:rPr>
          <w:rFonts w:ascii="Calibri" w:hAnsi="Calibri" w:cstheme="minorHAnsi"/>
          <w:b/>
        </w:rPr>
      </w:pPr>
    </w:p>
    <w:p w14:paraId="26D2F84C" w14:textId="77777777" w:rsidR="00F972B3" w:rsidRDefault="00F972B3" w:rsidP="00F972B3">
      <w:pPr>
        <w:spacing w:after="0" w:line="240" w:lineRule="auto"/>
        <w:jc w:val="both"/>
        <w:rPr>
          <w:rFonts w:ascii="Calibri" w:hAnsi="Calibri" w:cstheme="minorHAnsi"/>
        </w:rPr>
      </w:pPr>
      <w:r>
        <w:rPr>
          <w:rFonts w:ascii="Calibri" w:hAnsi="Calibri" w:cstheme="minorHAnsi"/>
          <w:b/>
        </w:rPr>
        <w:t>Právo namietať</w:t>
      </w:r>
      <w:r>
        <w:rPr>
          <w:rFonts w:ascii="Calibri" w:hAnsi="Calibri" w:cstheme="minorHAnsi"/>
        </w:rPr>
        <w:t xml:space="preserve">: dotknutá osoba má právo kedykoľvek namietať z dôvodov týkajúcich sa jej konkrétnej situácie proti spracúvaniu osobných údajov, ktoré sa jej týka. </w:t>
      </w:r>
    </w:p>
    <w:p w14:paraId="068C43EB" w14:textId="77777777" w:rsidR="00F972B3" w:rsidRDefault="00F972B3" w:rsidP="00F972B3">
      <w:pPr>
        <w:spacing w:after="0" w:line="240" w:lineRule="auto"/>
        <w:jc w:val="both"/>
        <w:rPr>
          <w:rFonts w:ascii="Calibri" w:hAnsi="Calibri" w:cstheme="minorHAnsi"/>
          <w:b/>
        </w:rPr>
      </w:pPr>
    </w:p>
    <w:p w14:paraId="4E164CB6" w14:textId="77777777" w:rsidR="00F972B3" w:rsidRDefault="00F972B3" w:rsidP="00F972B3">
      <w:pPr>
        <w:spacing w:after="0" w:line="240" w:lineRule="auto"/>
        <w:jc w:val="both"/>
        <w:rPr>
          <w:rFonts w:ascii="Calibri" w:hAnsi="Calibri" w:cstheme="minorHAnsi"/>
        </w:rPr>
      </w:pPr>
      <w:r>
        <w:rPr>
          <w:rFonts w:ascii="Calibri" w:hAnsi="Calibri" w:cstheme="minorHAnsi"/>
          <w:b/>
        </w:rPr>
        <w:t xml:space="preserve">Právo odvolať súhlas: </w:t>
      </w:r>
      <w:r>
        <w:rPr>
          <w:rFonts w:ascii="Calibri" w:hAnsi="Calibri" w:cstheme="minorHAnsi"/>
        </w:rPr>
        <w:t>dotknutá osoba má právo kedykoľvek svoj súhlas odvolať bez toho, aby to malo vplyv na zákonnosť spracúvania založeného na súhlase udelenom pred jeho odvolaním.</w:t>
      </w:r>
    </w:p>
    <w:p w14:paraId="4889C0C0" w14:textId="77777777" w:rsidR="00F972B3" w:rsidRDefault="00F972B3" w:rsidP="00F972B3">
      <w:pPr>
        <w:spacing w:after="0" w:line="240" w:lineRule="auto"/>
        <w:jc w:val="both"/>
        <w:rPr>
          <w:rFonts w:ascii="Calibri" w:hAnsi="Calibri" w:cstheme="minorHAnsi"/>
        </w:rPr>
      </w:pPr>
    </w:p>
    <w:p w14:paraId="67B46F66" w14:textId="77777777" w:rsidR="00F972B3" w:rsidRDefault="00F972B3" w:rsidP="00F972B3">
      <w:pPr>
        <w:spacing w:after="0" w:line="240" w:lineRule="auto"/>
        <w:jc w:val="both"/>
        <w:rPr>
          <w:rFonts w:ascii="Calibri" w:hAnsi="Calibri" w:cstheme="minorHAnsi"/>
        </w:rPr>
      </w:pPr>
      <w:r>
        <w:rPr>
          <w:rFonts w:ascii="Calibri" w:hAnsi="Calibri" w:cstheme="minorHAnsi"/>
          <w:b/>
        </w:rPr>
        <w:t xml:space="preserve">Právo podať sťažnosť dozornému orgánu: </w:t>
      </w:r>
      <w:r>
        <w:rPr>
          <w:rFonts w:ascii="Calibri" w:hAnsi="Calibri" w:cstheme="minorHAnsi"/>
          <w:color w:val="000000"/>
        </w:rPr>
        <w:t>štátnym orgánom vykonávajúcim dozor nad ochranou osobných údajov je Úrad na ochranu osobných údajov Slovenskej republiky, Odborárske námestie č. 3, 817 60 Bratislava 15, Slovenská republika</w:t>
      </w:r>
      <w:r>
        <w:rPr>
          <w:rFonts w:ascii="Calibri" w:hAnsi="Calibri" w:cstheme="minorHAnsi"/>
        </w:rPr>
        <w:t>.</w:t>
      </w:r>
    </w:p>
    <w:p w14:paraId="10227A3E" w14:textId="77777777" w:rsidR="00F972B3" w:rsidRDefault="00F972B3" w:rsidP="00F972B3">
      <w:pPr>
        <w:spacing w:after="0" w:line="240" w:lineRule="auto"/>
        <w:jc w:val="both"/>
        <w:rPr>
          <w:rFonts w:ascii="Calibri" w:hAnsi="Calibri" w:cstheme="minorHAnsi"/>
        </w:rPr>
      </w:pPr>
    </w:p>
    <w:p w14:paraId="15B85C5E" w14:textId="3D5C3898" w:rsidR="00F972B3" w:rsidRDefault="00F972B3" w:rsidP="00F972B3">
      <w:pPr>
        <w:pStyle w:val="Default"/>
        <w:jc w:val="both"/>
        <w:rPr>
          <w:rFonts w:ascii="Calibri" w:hAnsi="Calibri" w:cstheme="minorHAnsi"/>
          <w:sz w:val="22"/>
          <w:szCs w:val="22"/>
        </w:rPr>
      </w:pPr>
      <w:r>
        <w:rPr>
          <w:rFonts w:ascii="Calibri" w:hAnsi="Calibri" w:cstheme="minorHAnsi"/>
          <w:sz w:val="22"/>
          <w:szCs w:val="22"/>
        </w:rPr>
        <w:t xml:space="preserve">Dotknutá osoba môže uplatniť svoje vyššie uvedené práva tým, že napíše spoločnosti ORIFLAME SLOVAKIA s.r.o. na adresu </w:t>
      </w:r>
      <w:r>
        <w:rPr>
          <w:rFonts w:ascii="Calibri" w:hAnsi="Calibri" w:cstheme="minorHAnsi"/>
          <w:sz w:val="22"/>
          <w:szCs w:val="22"/>
        </w:rPr>
        <w:t xml:space="preserve">Staromestká 3, 81103 Bratislava, </w:t>
      </w:r>
      <w:r>
        <w:rPr>
          <w:rFonts w:ascii="Calibri" w:hAnsi="Calibri" w:cstheme="minorHAnsi"/>
          <w:sz w:val="22"/>
          <w:szCs w:val="22"/>
        </w:rPr>
        <w:t xml:space="preserve">alebo tým, že pošle e-mailovú správu na adresu </w:t>
      </w:r>
      <w:r w:rsidR="00854226">
        <w:rPr>
          <w:rStyle w:val="Hyperlink"/>
        </w:rPr>
        <w:t>info@oriflame.com</w:t>
      </w:r>
      <w:r>
        <w:rPr>
          <w:rFonts w:ascii="Calibri" w:hAnsi="Calibri" w:cstheme="minorHAnsi"/>
          <w:sz w:val="22"/>
          <w:szCs w:val="22"/>
        </w:rPr>
        <w:t xml:space="preserve"> </w:t>
      </w:r>
      <w:r>
        <w:rPr>
          <w:rFonts w:ascii="Calibri" w:hAnsi="Calibri" w:cstheme="minorHAnsi"/>
          <w:sz w:val="22"/>
          <w:szCs w:val="22"/>
        </w:rPr>
        <w:t>na obálku alebo v riadku predmetu uvedie: „Ochrana Údajov“.</w:t>
      </w:r>
    </w:p>
    <w:p w14:paraId="4CEE1BD4" w14:textId="77777777" w:rsidR="00AC364E" w:rsidRPr="00CB66A2" w:rsidRDefault="00AC364E" w:rsidP="00F972B3">
      <w:pPr>
        <w:pStyle w:val="ListParagraph"/>
        <w:ind w:left="0"/>
        <w:jc w:val="both"/>
        <w:rPr>
          <w:rFonts w:ascii="Calibri" w:hAnsi="Calibri" w:cstheme="minorHAnsi"/>
        </w:rPr>
      </w:pPr>
    </w:p>
    <w:sectPr w:rsidR="00AC364E" w:rsidRPr="00CB66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2D608" w14:textId="77777777" w:rsidR="00A90524" w:rsidRDefault="00A90524" w:rsidP="00A90524">
      <w:pPr>
        <w:spacing w:after="0" w:line="240" w:lineRule="auto"/>
      </w:pPr>
      <w:r>
        <w:separator/>
      </w:r>
    </w:p>
  </w:endnote>
  <w:endnote w:type="continuationSeparator" w:id="0">
    <w:p w14:paraId="2A1A0913" w14:textId="77777777" w:rsidR="00A90524" w:rsidRDefault="00A90524" w:rsidP="00A9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E60D2" w14:textId="77777777" w:rsidR="00A90524" w:rsidRDefault="00A90524" w:rsidP="00A90524">
      <w:pPr>
        <w:spacing w:after="0" w:line="240" w:lineRule="auto"/>
      </w:pPr>
      <w:r>
        <w:separator/>
      </w:r>
    </w:p>
  </w:footnote>
  <w:footnote w:type="continuationSeparator" w:id="0">
    <w:p w14:paraId="242E69EA" w14:textId="77777777" w:rsidR="00A90524" w:rsidRDefault="00A90524" w:rsidP="00A90524">
      <w:pPr>
        <w:spacing w:after="0" w:line="240" w:lineRule="auto"/>
      </w:pPr>
      <w:r>
        <w:continuationSeparator/>
      </w:r>
    </w:p>
  </w:footnote>
  <w:footnote w:id="1">
    <w:p w14:paraId="67F2B5C1" w14:textId="77777777" w:rsidR="00F972B3" w:rsidRDefault="00F972B3" w:rsidP="00F972B3">
      <w:pPr>
        <w:pStyle w:val="FootnoteText"/>
      </w:pPr>
      <w:r>
        <w:rPr>
          <w:rStyle w:val="FootnoteReference"/>
        </w:rPr>
        <w:footnoteRef/>
      </w:r>
      <w:r>
        <w:t xml:space="preserve"> </w:t>
      </w:r>
      <w:r>
        <w:rPr>
          <w:sz w:val="18"/>
          <w:szCs w:val="18"/>
        </w:rPr>
        <w:t>K</w:t>
      </w:r>
      <w:r>
        <w:rPr>
          <w:rFonts w:eastAsia="Times New Roman" w:cs="Times New Roman"/>
          <w:sz w:val="18"/>
          <w:szCs w:val="18"/>
          <w:lang w:eastAsia="sk-SK"/>
        </w:rPr>
        <w:t>aždá fyzická osoba, ktorej osobné údaje spracováva sprostredkovateľ v zmysle zákona o ochrane osobných 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6D6"/>
    <w:multiLevelType w:val="hybridMultilevel"/>
    <w:tmpl w:val="2342E44E"/>
    <w:lvl w:ilvl="0" w:tplc="041B000B">
      <w:start w:val="1"/>
      <w:numFmt w:val="bullet"/>
      <w:lvlText w:val=""/>
      <w:lvlJc w:val="left"/>
      <w:pPr>
        <w:ind w:left="720" w:hanging="360"/>
      </w:pPr>
      <w:rPr>
        <w:rFonts w:ascii="Wingdings" w:hAnsi="Wingdings" w:hint="default"/>
      </w:rPr>
    </w:lvl>
    <w:lvl w:ilvl="1" w:tplc="1B803D90">
      <w:numFmt w:val="bullet"/>
      <w:lvlText w:val=""/>
      <w:lvlJc w:val="left"/>
      <w:pPr>
        <w:ind w:left="1440" w:hanging="360"/>
      </w:pPr>
      <w:rPr>
        <w:rFonts w:ascii="Symbol" w:eastAsiaTheme="minorHAnsi" w:hAnsi="Symbol"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4273864"/>
    <w:multiLevelType w:val="hybridMultilevel"/>
    <w:tmpl w:val="41B05DD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696A4E"/>
    <w:multiLevelType w:val="hybridMultilevel"/>
    <w:tmpl w:val="4DEE0676"/>
    <w:lvl w:ilvl="0" w:tplc="A28EA772">
      <w:start w:val="2"/>
      <w:numFmt w:val="bullet"/>
      <w:lvlText w:val="-"/>
      <w:lvlJc w:val="left"/>
      <w:pPr>
        <w:ind w:left="360" w:hanging="360"/>
      </w:pPr>
      <w:rPr>
        <w:rFonts w:ascii="Calibri" w:eastAsiaTheme="minorHAnsi" w:hAnsi="Calibri"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EEE2DFA"/>
    <w:multiLevelType w:val="hybridMultilevel"/>
    <w:tmpl w:val="FC7CDC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6C222E51"/>
    <w:multiLevelType w:val="hybridMultilevel"/>
    <w:tmpl w:val="2410FEC8"/>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B203C54"/>
    <w:multiLevelType w:val="hybridMultilevel"/>
    <w:tmpl w:val="5784F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48"/>
    <w:rsid w:val="0000353F"/>
    <w:rsid w:val="00051521"/>
    <w:rsid w:val="000D782E"/>
    <w:rsid w:val="000F506B"/>
    <w:rsid w:val="001D737E"/>
    <w:rsid w:val="00232750"/>
    <w:rsid w:val="002B0319"/>
    <w:rsid w:val="003715EB"/>
    <w:rsid w:val="003726CA"/>
    <w:rsid w:val="003D1F9B"/>
    <w:rsid w:val="00495BF9"/>
    <w:rsid w:val="00504D6F"/>
    <w:rsid w:val="00577BB3"/>
    <w:rsid w:val="006563D7"/>
    <w:rsid w:val="00854226"/>
    <w:rsid w:val="00A6300C"/>
    <w:rsid w:val="00A90524"/>
    <w:rsid w:val="00AC364E"/>
    <w:rsid w:val="00AC64A9"/>
    <w:rsid w:val="00AE6A69"/>
    <w:rsid w:val="00B6696D"/>
    <w:rsid w:val="00B77C48"/>
    <w:rsid w:val="00B87FB5"/>
    <w:rsid w:val="00C20AD3"/>
    <w:rsid w:val="00C928A4"/>
    <w:rsid w:val="00CB66A2"/>
    <w:rsid w:val="00CD77AA"/>
    <w:rsid w:val="00D32A15"/>
    <w:rsid w:val="00D759FA"/>
    <w:rsid w:val="00DA6A34"/>
    <w:rsid w:val="00DC17EF"/>
    <w:rsid w:val="00DF6F9D"/>
    <w:rsid w:val="00EE3E76"/>
    <w:rsid w:val="00F203A6"/>
    <w:rsid w:val="00F407CE"/>
    <w:rsid w:val="00F972B3"/>
    <w:rsid w:val="00FD6B62"/>
    <w:rsid w:val="00FE3C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FF438"/>
  <w15:chartTrackingRefBased/>
  <w15:docId w15:val="{18170E43-0FAB-4B92-A176-6C72CB08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7C48"/>
    <w:pPr>
      <w:autoSpaceDE w:val="0"/>
      <w:autoSpaceDN w:val="0"/>
      <w:adjustRightInd w:val="0"/>
      <w:spacing w:after="0" w:line="240" w:lineRule="auto"/>
    </w:pPr>
    <w:rPr>
      <w:rFonts w:ascii="Arial" w:hAnsi="Arial" w:cs="Arial"/>
      <w:color w:val="000000"/>
      <w:sz w:val="24"/>
      <w:szCs w:val="24"/>
    </w:rPr>
  </w:style>
  <w:style w:type="paragraph" w:customStyle="1" w:styleId="benefitsparagraph">
    <w:name w:val="benefitsparagraph"/>
    <w:basedOn w:val="Normal"/>
    <w:rsid w:val="00DC17E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DefaultParagraphFont"/>
    <w:uiPriority w:val="99"/>
    <w:unhideWhenUsed/>
    <w:rsid w:val="00DC17EF"/>
    <w:rPr>
      <w:color w:val="0000FF"/>
      <w:u w:val="single"/>
    </w:rPr>
  </w:style>
  <w:style w:type="character" w:styleId="CommentReference">
    <w:name w:val="annotation reference"/>
    <w:basedOn w:val="DefaultParagraphFont"/>
    <w:uiPriority w:val="99"/>
    <w:semiHidden/>
    <w:unhideWhenUsed/>
    <w:rsid w:val="003715EB"/>
    <w:rPr>
      <w:sz w:val="16"/>
      <w:szCs w:val="16"/>
    </w:rPr>
  </w:style>
  <w:style w:type="paragraph" w:styleId="CommentText">
    <w:name w:val="annotation text"/>
    <w:basedOn w:val="Normal"/>
    <w:link w:val="CommentTextChar"/>
    <w:uiPriority w:val="99"/>
    <w:semiHidden/>
    <w:unhideWhenUsed/>
    <w:rsid w:val="003715EB"/>
    <w:pPr>
      <w:spacing w:line="240" w:lineRule="auto"/>
    </w:pPr>
    <w:rPr>
      <w:sz w:val="20"/>
      <w:szCs w:val="20"/>
    </w:rPr>
  </w:style>
  <w:style w:type="character" w:customStyle="1" w:styleId="CommentTextChar">
    <w:name w:val="Comment Text Char"/>
    <w:basedOn w:val="DefaultParagraphFont"/>
    <w:link w:val="CommentText"/>
    <w:uiPriority w:val="99"/>
    <w:semiHidden/>
    <w:rsid w:val="003715EB"/>
    <w:rPr>
      <w:sz w:val="20"/>
      <w:szCs w:val="20"/>
    </w:rPr>
  </w:style>
  <w:style w:type="paragraph" w:styleId="CommentSubject">
    <w:name w:val="annotation subject"/>
    <w:basedOn w:val="CommentText"/>
    <w:next w:val="CommentText"/>
    <w:link w:val="CommentSubjectChar"/>
    <w:uiPriority w:val="99"/>
    <w:semiHidden/>
    <w:unhideWhenUsed/>
    <w:rsid w:val="003715EB"/>
    <w:rPr>
      <w:b/>
      <w:bCs/>
    </w:rPr>
  </w:style>
  <w:style w:type="character" w:customStyle="1" w:styleId="CommentSubjectChar">
    <w:name w:val="Comment Subject Char"/>
    <w:basedOn w:val="CommentTextChar"/>
    <w:link w:val="CommentSubject"/>
    <w:uiPriority w:val="99"/>
    <w:semiHidden/>
    <w:rsid w:val="003715EB"/>
    <w:rPr>
      <w:b/>
      <w:bCs/>
      <w:sz w:val="20"/>
      <w:szCs w:val="20"/>
    </w:rPr>
  </w:style>
  <w:style w:type="paragraph" w:styleId="BalloonText">
    <w:name w:val="Balloon Text"/>
    <w:basedOn w:val="Normal"/>
    <w:link w:val="BalloonTextChar"/>
    <w:uiPriority w:val="99"/>
    <w:semiHidden/>
    <w:unhideWhenUsed/>
    <w:rsid w:val="0037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5EB"/>
    <w:rPr>
      <w:rFonts w:ascii="Segoe UI" w:hAnsi="Segoe UI" w:cs="Segoe UI"/>
      <w:sz w:val="18"/>
      <w:szCs w:val="18"/>
    </w:rPr>
  </w:style>
  <w:style w:type="paragraph" w:styleId="ListParagraph">
    <w:name w:val="List Paragraph"/>
    <w:basedOn w:val="Normal"/>
    <w:uiPriority w:val="34"/>
    <w:qFormat/>
    <w:rsid w:val="00AE6A69"/>
    <w:pPr>
      <w:ind w:left="720"/>
      <w:contextualSpacing/>
    </w:pPr>
  </w:style>
  <w:style w:type="paragraph" w:styleId="FootnoteText">
    <w:name w:val="footnote text"/>
    <w:basedOn w:val="Normal"/>
    <w:link w:val="FootnoteTextChar"/>
    <w:uiPriority w:val="99"/>
    <w:semiHidden/>
    <w:unhideWhenUsed/>
    <w:rsid w:val="00F97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2B3"/>
    <w:rPr>
      <w:sz w:val="20"/>
      <w:szCs w:val="20"/>
    </w:rPr>
  </w:style>
  <w:style w:type="character" w:styleId="FootnoteReference">
    <w:name w:val="footnote reference"/>
    <w:basedOn w:val="DefaultParagraphFont"/>
    <w:uiPriority w:val="99"/>
    <w:semiHidden/>
    <w:unhideWhenUsed/>
    <w:rsid w:val="00F972B3"/>
    <w:rPr>
      <w:vertAlign w:val="superscript"/>
    </w:rPr>
  </w:style>
  <w:style w:type="character" w:styleId="UnresolvedMention">
    <w:name w:val="Unresolved Mention"/>
    <w:basedOn w:val="DefaultParagraphFont"/>
    <w:uiPriority w:val="99"/>
    <w:semiHidden/>
    <w:unhideWhenUsed/>
    <w:rsid w:val="00F97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4416">
      <w:bodyDiv w:val="1"/>
      <w:marLeft w:val="0"/>
      <w:marRight w:val="0"/>
      <w:marTop w:val="0"/>
      <w:marBottom w:val="0"/>
      <w:divBdr>
        <w:top w:val="none" w:sz="0" w:space="0" w:color="auto"/>
        <w:left w:val="none" w:sz="0" w:space="0" w:color="auto"/>
        <w:bottom w:val="none" w:sz="0" w:space="0" w:color="auto"/>
        <w:right w:val="none" w:sz="0" w:space="0" w:color="auto"/>
      </w:divBdr>
    </w:div>
    <w:div w:id="591549174">
      <w:bodyDiv w:val="1"/>
      <w:marLeft w:val="0"/>
      <w:marRight w:val="0"/>
      <w:marTop w:val="0"/>
      <w:marBottom w:val="0"/>
      <w:divBdr>
        <w:top w:val="none" w:sz="0" w:space="0" w:color="auto"/>
        <w:left w:val="none" w:sz="0" w:space="0" w:color="auto"/>
        <w:bottom w:val="none" w:sz="0" w:space="0" w:color="auto"/>
        <w:right w:val="none" w:sz="0" w:space="0" w:color="auto"/>
      </w:divBdr>
    </w:div>
    <w:div w:id="1700887345">
      <w:bodyDiv w:val="1"/>
      <w:marLeft w:val="0"/>
      <w:marRight w:val="0"/>
      <w:marTop w:val="0"/>
      <w:marBottom w:val="0"/>
      <w:divBdr>
        <w:top w:val="none" w:sz="0" w:space="0" w:color="auto"/>
        <w:left w:val="none" w:sz="0" w:space="0" w:color="auto"/>
        <w:bottom w:val="none" w:sz="0" w:space="0" w:color="auto"/>
        <w:right w:val="none" w:sz="0" w:space="0" w:color="auto"/>
      </w:divBdr>
    </w:div>
    <w:div w:id="19414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B541-2072-4755-951D-E09950DC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4242</Characters>
  <Application>Microsoft Office Word</Application>
  <DocSecurity>4</DocSecurity>
  <Lines>35</Lines>
  <Paragraphs>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PRII-01</dc:creator>
  <cp:keywords/>
  <dc:description/>
  <cp:lastModifiedBy>Frenakova, Edita</cp:lastModifiedBy>
  <cp:revision>2</cp:revision>
  <dcterms:created xsi:type="dcterms:W3CDTF">2020-01-15T10:26:00Z</dcterms:created>
  <dcterms:modified xsi:type="dcterms:W3CDTF">2020-01-15T10:26:00Z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iteId">
    <vt:lpwstr>e46bc88e-1a4b-44ff-a158-1b9f7eb4561e</vt:lpwstr>
  </property>
  <property fmtid="{D5CDD505-2E9C-101B-9397-08002B2CF9AE}" pid="4" name="MSIP_Label_b029aa55-c717-49c7-96ad-42e953bc7712_Owner">
    <vt:lpwstr>Edita@oriflame.com</vt:lpwstr>
  </property>
  <property fmtid="{D5CDD505-2E9C-101B-9397-08002B2CF9AE}" pid="5" name="MSIP_Label_b029aa55-c717-49c7-96ad-42e953bc7712_SetDate">
    <vt:lpwstr>2019-09-17T11:17:11.8045540Z</vt:lpwstr>
  </property>
  <property fmtid="{D5CDD505-2E9C-101B-9397-08002B2CF9AE}" pid="6" name="MSIP_Label_b029aa55-c717-49c7-96ad-42e953bc7712_Name">
    <vt:lpwstr>Internal</vt:lpwstr>
  </property>
  <property fmtid="{D5CDD505-2E9C-101B-9397-08002B2CF9AE}" pid="7" name="MSIP_Label_b029aa55-c717-49c7-96ad-42e953bc7712_Application">
    <vt:lpwstr>Microsoft Azure Information Protection</vt:lpwstr>
  </property>
  <property fmtid="{D5CDD505-2E9C-101B-9397-08002B2CF9AE}" pid="8" name="MSIP_Label_b029aa55-c717-49c7-96ad-42e953bc7712_Extended_MSFT_Method">
    <vt:lpwstr>Automatic</vt:lpwstr>
  </property>
  <property fmtid="{D5CDD505-2E9C-101B-9397-08002B2CF9AE}" pid="9" name="Sensitivity">
    <vt:lpwstr>Internal</vt:lpwstr>
  </property>
</Properties>
</file>